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F8" w:rsidRDefault="00413BF8" w:rsidP="00203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Перспективные планы коррекционной работы для каждой группы </w:t>
      </w:r>
      <w:r>
        <w:rPr>
          <w:rFonts w:ascii="Times New Roman" w:hAnsi="Times New Roman"/>
          <w:sz w:val="28"/>
          <w:szCs w:val="28"/>
        </w:rPr>
        <w:t>учащихся на учебный план год составляются после комплектования групп. В случае, если на логопедическом пункте занимаются одновременно две или несколько групп учащихся одного возраста и с одинаковыми речевыми нарушениями, учитель-логопед может составить для них один перспективный план.</w:t>
      </w:r>
    </w:p>
    <w:p w:rsidR="006A3AB5" w:rsidRDefault="00413BF8" w:rsidP="00203F7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Все перспективные планы целесообразно поместить в одну общую тетрадь. Перед каждым планом указывается номер группы, класс</w:t>
      </w:r>
      <w:r w:rsidR="00203F7C" w:rsidRPr="004848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логопедическое заключение.</w:t>
      </w:r>
      <w:bookmarkStart w:id="0" w:name="_GoBack"/>
      <w:bookmarkEnd w:id="0"/>
    </w:p>
    <w:sectPr w:rsidR="006A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D61"/>
    <w:multiLevelType w:val="hybridMultilevel"/>
    <w:tmpl w:val="4ECA1E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E8"/>
    <w:rsid w:val="000B6CE8"/>
    <w:rsid w:val="00165F3F"/>
    <w:rsid w:val="00203F7C"/>
    <w:rsid w:val="00413BF8"/>
    <w:rsid w:val="0048484F"/>
    <w:rsid w:val="006A3AB5"/>
    <w:rsid w:val="00C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8101A-DE6D-4E06-B2FC-CB5C6EF6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7</cp:revision>
  <dcterms:created xsi:type="dcterms:W3CDTF">2015-10-16T04:36:00Z</dcterms:created>
  <dcterms:modified xsi:type="dcterms:W3CDTF">2015-11-20T04:45:00Z</dcterms:modified>
</cp:coreProperties>
</file>